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2E9F9" w14:textId="0D98FD04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JAKKESONNE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</w:t>
      </w:r>
      <w:r>
        <w:rPr>
          <w:rFonts w:ascii="Times New Roman" w:hAnsi="Times New Roman" w:cs="Times New Roman"/>
          <w:sz w:val="24"/>
          <w:szCs w:val="24"/>
          <w:lang w:val="en-US"/>
        </w:rPr>
        <w:t>-10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CD6A7CF" w14:textId="77777777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Oakley, Bedfordshire.</w:t>
      </w:r>
    </w:p>
    <w:p w14:paraId="41F08C70" w14:textId="77777777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86F2B" w14:textId="77777777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E3432" w14:textId="4DE77F94" w:rsidR="0059790E" w:rsidRDefault="0059790E" w:rsidP="0059790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became Vicar.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6354">
        <w:rPr>
          <w:rFonts w:ascii="Times New Roman" w:hAnsi="Times New Roman" w:cs="Times New Roman"/>
          <w:lang w:val="en-US"/>
        </w:rPr>
        <w:t>(</w:t>
      </w:r>
      <w:hyperlink r:id="rId6" w:history="1">
        <w:r w:rsidRPr="006F6354">
          <w:rPr>
            <w:rStyle w:val="Hyperlink"/>
            <w:rFonts w:ascii="Times New Roman" w:hAnsi="Times New Roman" w:cs="Times New Roman"/>
          </w:rPr>
          <w:t>https://bedsarchives.bedford.gov.uk/CommunityArchives/Oakley/ListOfOakleyVicars.aspx</w:t>
        </w:r>
      </w:hyperlink>
      <w:r w:rsidRPr="006F6354">
        <w:rPr>
          <w:rFonts w:ascii="Times New Roman" w:hAnsi="Times New Roman" w:cs="Times New Roman"/>
        </w:rPr>
        <w:t>)</w:t>
      </w:r>
    </w:p>
    <w:p w14:paraId="451630D3" w14:textId="50467231" w:rsidR="0059790E" w:rsidRDefault="0059790E" w:rsidP="0059790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Jul.</w:t>
      </w:r>
      <w:r>
        <w:rPr>
          <w:rFonts w:ascii="Times New Roman" w:hAnsi="Times New Roman" w:cs="Times New Roman"/>
        </w:rPr>
        <w:tab/>
        <w:t>1410</w:t>
      </w:r>
      <w:r>
        <w:rPr>
          <w:rFonts w:ascii="Times New Roman" w:hAnsi="Times New Roman" w:cs="Times New Roman"/>
        </w:rPr>
        <w:tab/>
        <w:t xml:space="preserve">He had exchanged with John Brotherton, Vicar of Grange </w:t>
      </w:r>
      <w:proofErr w:type="spellStart"/>
      <w:r>
        <w:rPr>
          <w:rFonts w:ascii="Times New Roman" w:hAnsi="Times New Roman" w:cs="Times New Roman"/>
        </w:rPr>
        <w:t>Mountenay</w:t>
      </w:r>
      <w:proofErr w:type="spellEnd"/>
      <w:r>
        <w:rPr>
          <w:rFonts w:ascii="Times New Roman" w:hAnsi="Times New Roman" w:cs="Times New Roman"/>
        </w:rPr>
        <w:t>, London.</w:t>
      </w:r>
    </w:p>
    <w:p w14:paraId="3997A7EE" w14:textId="32C673AA" w:rsidR="0059790E" w:rsidRPr="0059790E" w:rsidRDefault="0059790E" w:rsidP="0059790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by this date.   (ibid.)</w:t>
      </w:r>
    </w:p>
    <w:p w14:paraId="337FC449" w14:textId="77777777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9F2AB" w14:textId="77777777" w:rsidR="0059790E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F7544" w14:textId="77777777" w:rsidR="0059790E" w:rsidRPr="006F6354" w:rsidRDefault="0059790E" w:rsidP="005979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3CD3AC95" w14:textId="1E42A82B" w:rsidR="006746EF" w:rsidRPr="005979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9790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D0DC8" w14:textId="77777777" w:rsidR="0059790E" w:rsidRDefault="0059790E" w:rsidP="00CD0211">
      <w:pPr>
        <w:spacing w:after="0" w:line="240" w:lineRule="auto"/>
      </w:pPr>
      <w:r>
        <w:separator/>
      </w:r>
    </w:p>
  </w:endnote>
  <w:endnote w:type="continuationSeparator" w:id="0">
    <w:p w14:paraId="2DC47196" w14:textId="77777777" w:rsidR="0059790E" w:rsidRDefault="005979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8A4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092BE" w14:textId="77777777" w:rsidR="0059790E" w:rsidRDefault="0059790E" w:rsidP="00CD0211">
      <w:pPr>
        <w:spacing w:after="0" w:line="240" w:lineRule="auto"/>
      </w:pPr>
      <w:r>
        <w:separator/>
      </w:r>
    </w:p>
  </w:footnote>
  <w:footnote w:type="continuationSeparator" w:id="0">
    <w:p w14:paraId="0AA9DE7E" w14:textId="77777777" w:rsidR="0059790E" w:rsidRDefault="005979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790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446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5979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Archives/Oakley/ListOfOakleyVicars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2020-08-07T09:14:00Z</dcterms:created>
  <dcterms:modified xsi:type="dcterms:W3CDTF">2020-08-07T09:17:00Z</dcterms:modified>
</cp:coreProperties>
</file>